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957" w:rsidRPr="00DC7D08" w:rsidRDefault="00C96957" w:rsidP="00C96957">
      <w:pPr>
        <w:jc w:val="both"/>
      </w:pPr>
      <w:r>
        <w:rPr>
          <w:color w:val="FF0000"/>
        </w:rPr>
        <w:t xml:space="preserve">Na temelju članka </w:t>
      </w:r>
      <w:r w:rsidRPr="00501E14">
        <w:rPr>
          <w:color w:val="FF0000"/>
        </w:rPr>
        <w:t xml:space="preserve">98. stavak 3. </w:t>
      </w:r>
      <w:r w:rsidRPr="00DC7D08">
        <w:t>Zakona o odgoju i obrazovanju u osnovnoj i srednjoj školi (Narodne novine 87/08, 86/09, 92/10, 105/10- ispravak, 90/11, 16/12, 86/12, 126/12- pročišćeni tekst, 94/13, 152/14), članka 63. Statuta Ekonomske škole Pula</w:t>
      </w:r>
      <w:r>
        <w:t>,</w:t>
      </w:r>
      <w:r w:rsidRPr="00DC7D08">
        <w:t xml:space="preserve"> </w:t>
      </w:r>
      <w:r w:rsidRPr="00501E14">
        <w:rPr>
          <w:color w:val="FF0000"/>
        </w:rPr>
        <w:t>uz prethodnu suglasnost Skupštine Istarsk</w:t>
      </w:r>
      <w:r>
        <w:rPr>
          <w:color w:val="FF0000"/>
        </w:rPr>
        <w:t>e županije KLASA: 012-03/16-02/25</w:t>
      </w:r>
      <w:r w:rsidRPr="00501E14">
        <w:rPr>
          <w:color w:val="FF0000"/>
        </w:rPr>
        <w:t>, URBROJ: 2163/1-01/4-1</w:t>
      </w:r>
      <w:r>
        <w:rPr>
          <w:color w:val="FF0000"/>
        </w:rPr>
        <w:t>6-3</w:t>
      </w:r>
      <w:r w:rsidRPr="00501E14">
        <w:rPr>
          <w:color w:val="FF0000"/>
        </w:rPr>
        <w:t xml:space="preserve"> od </w:t>
      </w:r>
      <w:r>
        <w:rPr>
          <w:color w:val="FF0000"/>
        </w:rPr>
        <w:t>23</w:t>
      </w:r>
      <w:r w:rsidRPr="00501E14">
        <w:rPr>
          <w:color w:val="FF0000"/>
        </w:rPr>
        <w:t xml:space="preserve">. </w:t>
      </w:r>
      <w:r>
        <w:rPr>
          <w:color w:val="FF0000"/>
        </w:rPr>
        <w:t>svibnja 2016</w:t>
      </w:r>
      <w:r w:rsidRPr="00501E14">
        <w:rPr>
          <w:color w:val="FF0000"/>
        </w:rPr>
        <w:t xml:space="preserve">. godine, Školski </w:t>
      </w:r>
      <w:r>
        <w:rPr>
          <w:color w:val="FF0000"/>
        </w:rPr>
        <w:t>odbor Ekonomske škole Pula na 45. sjednici održanoj dana 7</w:t>
      </w:r>
      <w:r w:rsidRPr="00501E14">
        <w:rPr>
          <w:color w:val="FF0000"/>
        </w:rPr>
        <w:t xml:space="preserve">. </w:t>
      </w:r>
      <w:r>
        <w:rPr>
          <w:color w:val="FF0000"/>
        </w:rPr>
        <w:t>lipnja</w:t>
      </w:r>
      <w:r w:rsidRPr="00501E14">
        <w:rPr>
          <w:color w:val="FF0000"/>
        </w:rPr>
        <w:t xml:space="preserve"> 2016. godine,</w:t>
      </w:r>
      <w:r w:rsidRPr="00DC7D08">
        <w:t xml:space="preserve"> donosi</w:t>
      </w:r>
    </w:p>
    <w:p w:rsidR="00C96957" w:rsidRPr="00DC7D08" w:rsidRDefault="00C96957" w:rsidP="00C96957">
      <w:pPr>
        <w:jc w:val="both"/>
      </w:pPr>
    </w:p>
    <w:p w:rsidR="00C96957" w:rsidRPr="00DC7D08" w:rsidRDefault="00C96957" w:rsidP="00C96957">
      <w:pPr>
        <w:jc w:val="center"/>
        <w:rPr>
          <w:b/>
          <w:sz w:val="26"/>
          <w:szCs w:val="26"/>
        </w:rPr>
      </w:pPr>
    </w:p>
    <w:p w:rsidR="00C96957" w:rsidRPr="00DC7D08" w:rsidRDefault="00C96957" w:rsidP="00C96957">
      <w:pPr>
        <w:jc w:val="center"/>
        <w:rPr>
          <w:b/>
          <w:sz w:val="26"/>
          <w:szCs w:val="26"/>
        </w:rPr>
      </w:pPr>
      <w:r>
        <w:rPr>
          <w:b/>
          <w:sz w:val="26"/>
          <w:szCs w:val="26"/>
        </w:rPr>
        <w:t>ODLUKU</w:t>
      </w:r>
      <w:r w:rsidRPr="00DC7D08">
        <w:rPr>
          <w:b/>
          <w:sz w:val="26"/>
          <w:szCs w:val="26"/>
        </w:rPr>
        <w:t xml:space="preserve"> O IZMJENAMA I DOPUNAMA (II)</w:t>
      </w:r>
    </w:p>
    <w:p w:rsidR="00C96957" w:rsidRPr="00DC7D08" w:rsidRDefault="00C96957" w:rsidP="00C96957">
      <w:pPr>
        <w:jc w:val="center"/>
        <w:rPr>
          <w:b/>
          <w:sz w:val="26"/>
          <w:szCs w:val="26"/>
        </w:rPr>
      </w:pPr>
      <w:r w:rsidRPr="00DC7D08">
        <w:rPr>
          <w:b/>
          <w:sz w:val="26"/>
          <w:szCs w:val="26"/>
        </w:rPr>
        <w:t>STATUTA EKONOMSKE ŠKOLE PULA</w:t>
      </w:r>
    </w:p>
    <w:p w:rsidR="00C96957" w:rsidRPr="00DC7D08" w:rsidRDefault="00C96957" w:rsidP="00C96957">
      <w:pPr>
        <w:tabs>
          <w:tab w:val="left" w:pos="4060"/>
        </w:tabs>
        <w:rPr>
          <w:b/>
        </w:rPr>
      </w:pPr>
    </w:p>
    <w:p w:rsidR="00C96957" w:rsidRPr="00DC7D08" w:rsidRDefault="00C96957" w:rsidP="00C96957">
      <w:pPr>
        <w:tabs>
          <w:tab w:val="left" w:pos="4060"/>
        </w:tabs>
        <w:jc w:val="center"/>
        <w:rPr>
          <w:b/>
        </w:rPr>
      </w:pPr>
    </w:p>
    <w:p w:rsidR="00C96957" w:rsidRPr="00DC7D08" w:rsidRDefault="00C96957" w:rsidP="00C96957">
      <w:pPr>
        <w:tabs>
          <w:tab w:val="left" w:pos="4060"/>
        </w:tabs>
        <w:jc w:val="center"/>
        <w:rPr>
          <w:b/>
        </w:rPr>
      </w:pPr>
      <w:r w:rsidRPr="00DC7D08">
        <w:rPr>
          <w:b/>
        </w:rPr>
        <w:t>Članak 1.</w:t>
      </w:r>
    </w:p>
    <w:p w:rsidR="00C96957" w:rsidRPr="00DC7D08" w:rsidRDefault="00C96957" w:rsidP="00C96957">
      <w:pPr>
        <w:tabs>
          <w:tab w:val="left" w:pos="4060"/>
        </w:tabs>
      </w:pPr>
    </w:p>
    <w:p w:rsidR="00C96957" w:rsidRPr="00DC7D08" w:rsidRDefault="00C96957" w:rsidP="00C96957">
      <w:pPr>
        <w:tabs>
          <w:tab w:val="left" w:pos="4060"/>
        </w:tabs>
        <w:rPr>
          <w:b/>
        </w:rPr>
      </w:pPr>
      <w:r w:rsidRPr="00DC7D08">
        <w:rPr>
          <w:b/>
        </w:rPr>
        <w:t xml:space="preserve">Prije članka 162. dodaje se nadnaslov koji glasi: </w:t>
      </w:r>
    </w:p>
    <w:p w:rsidR="00C96957" w:rsidRPr="00DC7D08" w:rsidRDefault="00C96957" w:rsidP="00C96957">
      <w:pPr>
        <w:tabs>
          <w:tab w:val="left" w:pos="4060"/>
        </w:tabs>
      </w:pPr>
      <w:r w:rsidRPr="00DC7D08">
        <w:t>„Nastavak obrazovanja za višu razinu kvalifikacije.“</w:t>
      </w:r>
    </w:p>
    <w:p w:rsidR="00C96957" w:rsidRPr="00DC7D08" w:rsidRDefault="00C96957" w:rsidP="00C96957">
      <w:pPr>
        <w:tabs>
          <w:tab w:val="left" w:pos="4060"/>
        </w:tabs>
      </w:pPr>
    </w:p>
    <w:p w:rsidR="00C96957" w:rsidRPr="00DC7D08" w:rsidRDefault="00C96957" w:rsidP="00C96957">
      <w:pPr>
        <w:tabs>
          <w:tab w:val="left" w:pos="4060"/>
        </w:tabs>
        <w:jc w:val="center"/>
        <w:rPr>
          <w:b/>
        </w:rPr>
      </w:pPr>
      <w:r w:rsidRPr="00DC7D08">
        <w:rPr>
          <w:b/>
        </w:rPr>
        <w:t>Članak 2.</w:t>
      </w:r>
    </w:p>
    <w:p w:rsidR="00C96957" w:rsidRPr="00DC7D08" w:rsidRDefault="00C96957" w:rsidP="00C96957">
      <w:pPr>
        <w:tabs>
          <w:tab w:val="left" w:pos="4060"/>
        </w:tabs>
      </w:pPr>
    </w:p>
    <w:p w:rsidR="00C96957" w:rsidRPr="00DC7D08" w:rsidRDefault="00C96957" w:rsidP="00C96957">
      <w:pPr>
        <w:tabs>
          <w:tab w:val="left" w:pos="4060"/>
        </w:tabs>
        <w:rPr>
          <w:b/>
        </w:rPr>
      </w:pPr>
      <w:r w:rsidRPr="00DC7D08">
        <w:rPr>
          <w:b/>
        </w:rPr>
        <w:t xml:space="preserve">Članak 162., stavak 1. mijenja se i glasi: </w:t>
      </w:r>
    </w:p>
    <w:p w:rsidR="00C96957" w:rsidRPr="00DC7D08" w:rsidRDefault="00C96957" w:rsidP="00C96957">
      <w:pPr>
        <w:tabs>
          <w:tab w:val="left" w:pos="4060"/>
        </w:tabs>
        <w:jc w:val="both"/>
        <w:rPr>
          <w:rStyle w:val="Naglaeno"/>
          <w:b w:val="0"/>
        </w:rPr>
      </w:pPr>
      <w:r w:rsidRPr="00DC7D08">
        <w:t xml:space="preserve">„Učenik koji je stekao nižu razinu srednjeg obrazovanja ili je završio obrazovni program u trajanju od tri godine, </w:t>
      </w:r>
      <w:r w:rsidRPr="00DC7D08">
        <w:rPr>
          <w:sz w:val="22"/>
          <w:szCs w:val="22"/>
        </w:rPr>
        <w:t xml:space="preserve">može u roku od dvije godine od dana završetka srednjeg obrazovanja odnosno od završetka trogodišnjega obrazovnog programa nastaviti obrazovanje za višu razinu kvalifikacije u statusu redovitog učenika, u pravilu unutar </w:t>
      </w:r>
      <w:r w:rsidRPr="00DC7D08">
        <w:t>istog obrazovnog sektora u kojemu je stečeno prethodno strukovno obrazovanje</w:t>
      </w:r>
      <w:r w:rsidRPr="00DC7D08">
        <w:rPr>
          <w:rStyle w:val="Naglaeno"/>
          <w:b w:val="0"/>
        </w:rPr>
        <w:t>.“</w:t>
      </w:r>
    </w:p>
    <w:p w:rsidR="00C96957" w:rsidRPr="00DC7D08" w:rsidRDefault="00C96957" w:rsidP="00C96957">
      <w:pPr>
        <w:tabs>
          <w:tab w:val="left" w:pos="4060"/>
        </w:tabs>
        <w:rPr>
          <w:sz w:val="22"/>
          <w:szCs w:val="22"/>
        </w:rPr>
      </w:pPr>
    </w:p>
    <w:p w:rsidR="00C96957" w:rsidRPr="00DC7D08" w:rsidRDefault="00C96957" w:rsidP="00C96957">
      <w:pPr>
        <w:tabs>
          <w:tab w:val="left" w:pos="4060"/>
        </w:tabs>
        <w:rPr>
          <w:b/>
          <w:sz w:val="22"/>
          <w:szCs w:val="22"/>
        </w:rPr>
      </w:pPr>
      <w:r w:rsidRPr="00DC7D08">
        <w:rPr>
          <w:b/>
          <w:sz w:val="22"/>
          <w:szCs w:val="22"/>
        </w:rPr>
        <w:t xml:space="preserve">Stavak 2. mijenja se i glasi: </w:t>
      </w:r>
    </w:p>
    <w:p w:rsidR="00C96957" w:rsidRPr="00DC7D08" w:rsidRDefault="00C96957" w:rsidP="00C96957">
      <w:pPr>
        <w:tabs>
          <w:tab w:val="left" w:pos="4060"/>
        </w:tabs>
        <w:rPr>
          <w:b/>
          <w:sz w:val="22"/>
          <w:szCs w:val="22"/>
        </w:rPr>
      </w:pPr>
      <w:r w:rsidRPr="00DC7D08">
        <w:rPr>
          <w:b/>
          <w:sz w:val="22"/>
          <w:szCs w:val="22"/>
        </w:rPr>
        <w:t>„</w:t>
      </w:r>
      <w:r w:rsidRPr="00DC7D08">
        <w:t>Odluku o  zahtjevu učenika iz stavka 1. ovoga članka donosi Nastavničko vijeće“</w:t>
      </w:r>
      <w:r w:rsidRPr="00DC7D08">
        <w:rPr>
          <w:b/>
          <w:sz w:val="22"/>
          <w:szCs w:val="22"/>
        </w:rPr>
        <w:t xml:space="preserve"> </w:t>
      </w:r>
    </w:p>
    <w:p w:rsidR="00C96957" w:rsidRPr="00DC7D08" w:rsidRDefault="00C96957" w:rsidP="00C96957">
      <w:pPr>
        <w:tabs>
          <w:tab w:val="left" w:pos="4060"/>
        </w:tabs>
        <w:rPr>
          <w:sz w:val="22"/>
          <w:szCs w:val="22"/>
        </w:rPr>
      </w:pPr>
    </w:p>
    <w:p w:rsidR="00C96957" w:rsidRPr="00DC7D08" w:rsidRDefault="00C96957" w:rsidP="00C96957">
      <w:pPr>
        <w:tabs>
          <w:tab w:val="left" w:pos="4060"/>
        </w:tabs>
        <w:rPr>
          <w:bCs/>
        </w:rPr>
      </w:pPr>
      <w:r w:rsidRPr="00DC7D08">
        <w:rPr>
          <w:sz w:val="22"/>
          <w:szCs w:val="22"/>
        </w:rPr>
        <w:t xml:space="preserve">U stavku 3., </w:t>
      </w:r>
      <w:r w:rsidRPr="00DC7D08">
        <w:rPr>
          <w:bCs/>
        </w:rPr>
        <w:t>iza riječi ispita briše se točka , dodaje se zarez i tekst: „koje određuje Nastavničko vijeće.“</w:t>
      </w:r>
    </w:p>
    <w:p w:rsidR="00C96957" w:rsidRPr="00DC7D08" w:rsidRDefault="00C96957" w:rsidP="00C96957">
      <w:pPr>
        <w:tabs>
          <w:tab w:val="left" w:pos="4060"/>
        </w:tabs>
        <w:rPr>
          <w:b/>
          <w:bCs/>
        </w:rPr>
      </w:pPr>
    </w:p>
    <w:p w:rsidR="00C96957" w:rsidRPr="00DC7D08" w:rsidRDefault="00C96957" w:rsidP="00C96957">
      <w:pPr>
        <w:tabs>
          <w:tab w:val="left" w:pos="4060"/>
        </w:tabs>
        <w:rPr>
          <w:rStyle w:val="Naglaeno"/>
          <w:b w:val="0"/>
        </w:rPr>
      </w:pPr>
      <w:r w:rsidRPr="00DC7D08">
        <w:rPr>
          <w:b/>
          <w:bCs/>
        </w:rPr>
        <w:t>Stavak 4. briše se.</w:t>
      </w:r>
    </w:p>
    <w:p w:rsidR="00C96957" w:rsidRPr="00DC7D08" w:rsidRDefault="00C96957" w:rsidP="00C96957">
      <w:pPr>
        <w:tabs>
          <w:tab w:val="left" w:pos="4060"/>
        </w:tabs>
        <w:rPr>
          <w:rStyle w:val="Naglaeno"/>
          <w:b w:val="0"/>
        </w:rPr>
      </w:pPr>
    </w:p>
    <w:p w:rsidR="00C96957" w:rsidRPr="00DC7D08" w:rsidRDefault="00C96957" w:rsidP="00C96957">
      <w:pPr>
        <w:tabs>
          <w:tab w:val="left" w:pos="4060"/>
        </w:tabs>
        <w:jc w:val="center"/>
        <w:rPr>
          <w:rStyle w:val="Naglaeno"/>
        </w:rPr>
      </w:pPr>
      <w:r w:rsidRPr="00DC7D08">
        <w:rPr>
          <w:rStyle w:val="Naglaeno"/>
        </w:rPr>
        <w:t xml:space="preserve">Članak 3. </w:t>
      </w:r>
    </w:p>
    <w:p w:rsidR="00C96957" w:rsidRPr="00DC7D08" w:rsidRDefault="00C96957" w:rsidP="00C96957">
      <w:pPr>
        <w:tabs>
          <w:tab w:val="left" w:pos="4060"/>
        </w:tabs>
        <w:jc w:val="center"/>
        <w:rPr>
          <w:rStyle w:val="Naglaeno"/>
        </w:rPr>
      </w:pPr>
    </w:p>
    <w:p w:rsidR="00C96957" w:rsidRPr="00DC7D08" w:rsidRDefault="00C96957" w:rsidP="00C96957">
      <w:pPr>
        <w:tabs>
          <w:tab w:val="left" w:pos="4060"/>
        </w:tabs>
        <w:rPr>
          <w:rStyle w:val="Naglaeno"/>
        </w:rPr>
      </w:pPr>
      <w:r w:rsidRPr="00DC7D08">
        <w:rPr>
          <w:rStyle w:val="Naglaeno"/>
        </w:rPr>
        <w:t xml:space="preserve">Iza članka 162., dodaje se novi članak 162.a koji glasi: </w:t>
      </w:r>
    </w:p>
    <w:p w:rsidR="00C96957" w:rsidRPr="00DC7D08" w:rsidRDefault="00C96957" w:rsidP="00C96957">
      <w:pPr>
        <w:tabs>
          <w:tab w:val="left" w:pos="4060"/>
        </w:tabs>
        <w:rPr>
          <w:rStyle w:val="Naglaeno"/>
        </w:rPr>
      </w:pPr>
    </w:p>
    <w:p w:rsidR="00C96957" w:rsidRPr="00DC7D08" w:rsidRDefault="00C96957" w:rsidP="00C96957">
      <w:pPr>
        <w:tabs>
          <w:tab w:val="left" w:pos="4060"/>
        </w:tabs>
        <w:jc w:val="both"/>
      </w:pPr>
      <w:r w:rsidRPr="00DC7D08">
        <w:rPr>
          <w:rStyle w:val="Naglaeno"/>
        </w:rPr>
        <w:t xml:space="preserve"> „</w:t>
      </w:r>
      <w:r w:rsidRPr="00DC7D08">
        <w:t>Obrazovanje radi stjecanja više razine kvalifikacije može nastaviti učenik čiji prosjek ocjena svih razreda srednjega strukovnog obrazovanja u prethodno završenome strukovnom obrazovanju iznosi najmanje 3,50 zaokruženo na dvije decimale.“</w:t>
      </w:r>
    </w:p>
    <w:p w:rsidR="00C96957" w:rsidRPr="00DC7D08" w:rsidRDefault="00C96957" w:rsidP="00C96957">
      <w:pPr>
        <w:tabs>
          <w:tab w:val="left" w:pos="4060"/>
        </w:tabs>
      </w:pPr>
    </w:p>
    <w:p w:rsidR="00C96957" w:rsidRPr="00DC7D08" w:rsidRDefault="00C96957" w:rsidP="00C96957">
      <w:pPr>
        <w:tabs>
          <w:tab w:val="left" w:pos="4060"/>
        </w:tabs>
        <w:jc w:val="both"/>
      </w:pPr>
      <w:r w:rsidRPr="00DC7D08">
        <w:t xml:space="preserve">Škola do 15. lipnja tekuće školske godine objavljuje na mrežnim stranicama Škole programe obrazovanja za stjecanje više razine kvalifikacije. </w:t>
      </w:r>
    </w:p>
    <w:p w:rsidR="00C96957" w:rsidRPr="00DC7D08" w:rsidRDefault="00C96957" w:rsidP="00C96957">
      <w:pPr>
        <w:tabs>
          <w:tab w:val="left" w:pos="4060"/>
        </w:tabs>
        <w:jc w:val="both"/>
      </w:pPr>
    </w:p>
    <w:p w:rsidR="00C96957" w:rsidRPr="00DC7D08" w:rsidRDefault="00C96957" w:rsidP="00C96957">
      <w:pPr>
        <w:tabs>
          <w:tab w:val="left" w:pos="4060"/>
        </w:tabs>
        <w:jc w:val="both"/>
      </w:pPr>
      <w:r w:rsidRPr="00DC7D08">
        <w:t xml:space="preserve">Učenik, odnosno roditelj/ skrbnik malodobnoga učenika obvezan je do 5. srpnja tekuće školske godine podnijeti Školi pisani zahtjev za nastavkom obrazovanja uz koji je obvezan priložiti izvornike ili ovjerene preslike prethodno stečenih razrednih svjedodžbi i svjedodžbe o završenom obrazovanju. </w:t>
      </w:r>
    </w:p>
    <w:p w:rsidR="00C96957" w:rsidRPr="00DC7D08" w:rsidRDefault="00C96957" w:rsidP="00C96957">
      <w:pPr>
        <w:tabs>
          <w:tab w:val="left" w:pos="4060"/>
        </w:tabs>
      </w:pPr>
    </w:p>
    <w:p w:rsidR="00C96957" w:rsidRPr="00DC7D08" w:rsidRDefault="00C96957" w:rsidP="00C96957">
      <w:pPr>
        <w:tabs>
          <w:tab w:val="left" w:pos="4060"/>
        </w:tabs>
        <w:jc w:val="both"/>
      </w:pPr>
      <w:r w:rsidRPr="00DC7D08">
        <w:lastRenderedPageBreak/>
        <w:t>O zahtjevu iz stavka 2. ovoga članka Škola odlučuje rješenjem, kojim se utvrđuje rok do kojega učenik mora položiti razlikovne i/ili dopunske ispite te izvršiti sve obveze, kao i sve druge važne pojedinosti vezane uz nastavak obrazovanja.“</w:t>
      </w:r>
    </w:p>
    <w:p w:rsidR="00C96957" w:rsidRPr="00DC7D08" w:rsidRDefault="00C96957" w:rsidP="00C96957">
      <w:pPr>
        <w:tabs>
          <w:tab w:val="left" w:pos="4060"/>
        </w:tabs>
        <w:jc w:val="both"/>
      </w:pPr>
    </w:p>
    <w:p w:rsidR="00C96957" w:rsidRPr="00DC7D08" w:rsidRDefault="00C96957" w:rsidP="00C96957">
      <w:pPr>
        <w:tabs>
          <w:tab w:val="left" w:pos="4060"/>
        </w:tabs>
        <w:jc w:val="both"/>
      </w:pPr>
    </w:p>
    <w:p w:rsidR="00C96957" w:rsidRPr="00DC7D08" w:rsidRDefault="00C96957" w:rsidP="00C96957">
      <w:pPr>
        <w:tabs>
          <w:tab w:val="left" w:pos="4060"/>
        </w:tabs>
        <w:jc w:val="both"/>
        <w:rPr>
          <w:b/>
        </w:rPr>
      </w:pPr>
      <w:r w:rsidRPr="00DC7D08">
        <w:rPr>
          <w:b/>
        </w:rPr>
        <w:t xml:space="preserve">Iza članka 162.a dodaje se novi članak 162.b koji  glasi: </w:t>
      </w:r>
    </w:p>
    <w:p w:rsidR="00C96957" w:rsidRPr="00DC7D08" w:rsidRDefault="00C96957" w:rsidP="00C96957">
      <w:pPr>
        <w:tabs>
          <w:tab w:val="left" w:pos="4060"/>
        </w:tabs>
        <w:jc w:val="both"/>
      </w:pPr>
      <w:r w:rsidRPr="00DC7D08">
        <w:rPr>
          <w:b/>
        </w:rPr>
        <w:t>„</w:t>
      </w:r>
      <w:r w:rsidRPr="00DC7D08">
        <w:t>Učenik kojem je Nastavničko vijeće utvrdilo obvezu polaganja manjega broja razlikovnih i/ili dopunskih ispita započet će s redovitim pohađanjem nastave razreda u kojem nastavlja obrazovanje nakon upisa u Školu, te je obvezan položiti razlikovne i/ili dopunske ispite do 31. ožujka tekuće školske godine.</w:t>
      </w:r>
    </w:p>
    <w:p w:rsidR="00C96957" w:rsidRPr="00DC7D08" w:rsidRDefault="00C96957" w:rsidP="00C96957">
      <w:pPr>
        <w:shd w:val="clear" w:color="auto" w:fill="FFFFFF"/>
        <w:spacing w:before="100" w:beforeAutospacing="1" w:after="100" w:afterAutospacing="1"/>
        <w:jc w:val="both"/>
      </w:pPr>
      <w:r w:rsidRPr="00DC7D08">
        <w:t>Učenik koji do roka propisanoga stavkom 1. ovoga članka ne položi razlikovne i/ili dopunske ispite, ne može s uspjehom završiti razred u kojem je nastavio obrazovanje.</w:t>
      </w:r>
    </w:p>
    <w:p w:rsidR="00C96957" w:rsidRPr="00DC7D08" w:rsidRDefault="00C96957" w:rsidP="00C96957">
      <w:pPr>
        <w:shd w:val="clear" w:color="auto" w:fill="FFFFFF"/>
        <w:spacing w:before="100" w:beforeAutospacing="1" w:after="100" w:afterAutospacing="1"/>
        <w:jc w:val="both"/>
      </w:pPr>
      <w:r w:rsidRPr="00DC7D08">
        <w:t>Učenik kojemu je određena obveza polaganja većeg broja razlikovnih i/ili dopunskih ispita, nakon upisa u Školu u prvoj će školskoj godini polagati razlikovne i/ili dopunske ispite bez redovitog pohađanja nastave, a utvrđene razlikovne i/ili dopunske obvezan je položiti do 31. kolovoza tekuće školske godine.</w:t>
      </w:r>
    </w:p>
    <w:p w:rsidR="00C96957" w:rsidRPr="00DC7D08" w:rsidRDefault="00C96957" w:rsidP="00C96957">
      <w:pPr>
        <w:shd w:val="clear" w:color="auto" w:fill="FFFFFF"/>
        <w:spacing w:before="100" w:beforeAutospacing="1" w:after="100" w:afterAutospacing="1"/>
        <w:jc w:val="both"/>
      </w:pPr>
      <w:r w:rsidRPr="00DC7D08">
        <w:t>Ako učenik iz stavaka 1. i 3. ovoga članka ne položi razlikovne i/ili dopunske ispite u utvrđenim rokovima, gubi pravo nastavka obrazovanja za višu razinu kvalifikacije u statusu redovitoga učenika.</w:t>
      </w:r>
    </w:p>
    <w:p w:rsidR="00C96957" w:rsidRPr="00DC7D08" w:rsidRDefault="00C96957" w:rsidP="00C96957">
      <w:pPr>
        <w:shd w:val="clear" w:color="auto" w:fill="FFFFFF"/>
        <w:spacing w:before="100" w:beforeAutospacing="1" w:after="100" w:afterAutospacing="1"/>
        <w:jc w:val="both"/>
      </w:pPr>
      <w:r w:rsidRPr="00DC7D08">
        <w:t>Učenik iz stavka 4. ovoga članka ne može nastaviti obrazovanje za višu razinu kvalifikacije u statusu redovitoga učenika u drugoj Školi ili drugome programu obrazovanja.</w:t>
      </w:r>
    </w:p>
    <w:p w:rsidR="00C96957" w:rsidRPr="00DC7D08" w:rsidRDefault="00C96957" w:rsidP="00C96957">
      <w:pPr>
        <w:shd w:val="clear" w:color="auto" w:fill="FFFFFF"/>
        <w:spacing w:before="100" w:beforeAutospacing="1" w:after="100" w:afterAutospacing="1"/>
        <w:jc w:val="both"/>
      </w:pPr>
      <w:r w:rsidRPr="00DC7D08">
        <w:t>Ako učenik zbog opravdanog razloga ne pristupi razlikovnim i/ili dopunskim ispitima u utvrđenim rokovima, Škola mu je dužna omogućiti naknadno polaganje ispita nakon prestanka razloga zbog kojega nije pristupio ispitu.“</w:t>
      </w:r>
    </w:p>
    <w:p w:rsidR="00C96957" w:rsidRPr="00DC7D08" w:rsidRDefault="00C96957" w:rsidP="00C96957">
      <w:pPr>
        <w:shd w:val="clear" w:color="auto" w:fill="FFFFFF"/>
        <w:spacing w:before="100" w:beforeAutospacing="1" w:after="100" w:afterAutospacing="1"/>
        <w:jc w:val="both"/>
      </w:pPr>
    </w:p>
    <w:p w:rsidR="00C96957" w:rsidRPr="00DC7D08" w:rsidRDefault="00C96957" w:rsidP="00C96957">
      <w:pPr>
        <w:tabs>
          <w:tab w:val="left" w:pos="4060"/>
        </w:tabs>
        <w:jc w:val="both"/>
        <w:rPr>
          <w:b/>
        </w:rPr>
      </w:pPr>
      <w:r w:rsidRPr="00DC7D08">
        <w:rPr>
          <w:b/>
        </w:rPr>
        <w:t xml:space="preserve">Iza članka 162.b dodaje se novi članak 162.c koji  glasi: </w:t>
      </w:r>
    </w:p>
    <w:p w:rsidR="00C96957" w:rsidRPr="00DC7D08" w:rsidRDefault="00C96957" w:rsidP="00C96957">
      <w:pPr>
        <w:tabs>
          <w:tab w:val="left" w:pos="4060"/>
        </w:tabs>
        <w:jc w:val="both"/>
      </w:pPr>
      <w:r w:rsidRPr="00DC7D08">
        <w:t xml:space="preserve"> „Učenik kojemu je određena obveza polaganja većeg broja razlikovnih i/ili dopunskih ispita, dužan je pohađati konzultativni oblik nastave iz svakog predmeta za koji mu je utvrđena obveza polaganja razlikovnog i/ili dopunskog ispita. </w:t>
      </w:r>
    </w:p>
    <w:p w:rsidR="00C96957" w:rsidRPr="00DC7D08" w:rsidRDefault="00C96957" w:rsidP="00C96957">
      <w:pPr>
        <w:shd w:val="clear" w:color="auto" w:fill="FFFFFF"/>
        <w:spacing w:before="100" w:beforeAutospacing="1" w:after="100" w:afterAutospacing="1"/>
        <w:jc w:val="both"/>
      </w:pPr>
      <w:r w:rsidRPr="00DC7D08">
        <w:t xml:space="preserve">Nastavničko vijeće nakon upisa utvrđuje broj sati konzultativne nastave koju je učenik dužan pohađati za svaki utvrđeni razlikovni i/ili dopunski ispit, a prije njegove prijave i polaganja. </w:t>
      </w:r>
    </w:p>
    <w:p w:rsidR="00C96957" w:rsidRPr="00DC7D08" w:rsidRDefault="00C96957" w:rsidP="00C96957">
      <w:pPr>
        <w:shd w:val="clear" w:color="auto" w:fill="FFFFFF"/>
        <w:spacing w:before="100" w:beforeAutospacing="1" w:after="100" w:afterAutospacing="1"/>
        <w:jc w:val="both"/>
      </w:pPr>
      <w:r w:rsidRPr="00DC7D08">
        <w:t>Učenik koji iz neopravdanih razloga ne sudjeluje na nastavi iz stavka 1. i 2. ovog članka, ne može pristupiti polaganju utvrđenog razlikovnog i/ili dopunskog ispita.</w:t>
      </w:r>
    </w:p>
    <w:p w:rsidR="00C96957" w:rsidRPr="00DC7D08" w:rsidRDefault="00C96957" w:rsidP="00C96957">
      <w:pPr>
        <w:shd w:val="clear" w:color="auto" w:fill="FFFFFF"/>
        <w:spacing w:before="100" w:beforeAutospacing="1" w:after="100" w:afterAutospacing="1"/>
      </w:pPr>
    </w:p>
    <w:p w:rsidR="00C96957" w:rsidRPr="00DC7D08" w:rsidRDefault="00C96957" w:rsidP="00C96957">
      <w:pPr>
        <w:tabs>
          <w:tab w:val="left" w:pos="4060"/>
        </w:tabs>
        <w:jc w:val="both"/>
        <w:rPr>
          <w:b/>
        </w:rPr>
      </w:pPr>
      <w:r w:rsidRPr="00DC7D08">
        <w:rPr>
          <w:b/>
        </w:rPr>
        <w:t xml:space="preserve">Iza članka 162.c dodaje se novi članak 162.d koji  glasi: </w:t>
      </w:r>
    </w:p>
    <w:p w:rsidR="00C96957" w:rsidRPr="00DC7D08" w:rsidRDefault="00C96957" w:rsidP="00C96957">
      <w:pPr>
        <w:tabs>
          <w:tab w:val="left" w:pos="4060"/>
        </w:tabs>
        <w:jc w:val="both"/>
      </w:pPr>
      <w:r w:rsidRPr="00DC7D08">
        <w:t xml:space="preserve"> „Učenik ne može pristupiti polaganju razlikovnih i/ili dopunskih ispita iz višega razreda, ako nije položio sve razlikovne i/ili dopunske ispite iz prethodnoga razreda.</w:t>
      </w:r>
    </w:p>
    <w:p w:rsidR="00C96957" w:rsidRPr="00DC7D08" w:rsidRDefault="00C96957" w:rsidP="00C96957">
      <w:pPr>
        <w:shd w:val="clear" w:color="auto" w:fill="FFFFFF"/>
        <w:spacing w:before="100" w:beforeAutospacing="1" w:after="100" w:afterAutospacing="1"/>
      </w:pPr>
      <w:r w:rsidRPr="00DC7D08">
        <w:t xml:space="preserve">Učenik može u jednome danu polagati najviše tri razlikovna/ dopunska ispita. </w:t>
      </w:r>
    </w:p>
    <w:p w:rsidR="00C96957" w:rsidRPr="00DC7D08" w:rsidRDefault="00C96957" w:rsidP="00C96957">
      <w:pPr>
        <w:shd w:val="clear" w:color="auto" w:fill="FFFFFF"/>
        <w:spacing w:before="100" w:beforeAutospacing="1" w:after="100" w:afterAutospacing="1"/>
      </w:pPr>
      <w:r w:rsidRPr="00DC7D08">
        <w:lastRenderedPageBreak/>
        <w:t>Ispit iz jednoga nastavnog predmeta može se polagati najviše tri puta, i to dva puta pred predmetnim nastavnikom te jedan put pred ispitnim povjerenstvom.</w:t>
      </w:r>
    </w:p>
    <w:p w:rsidR="00C96957" w:rsidRPr="00DC7D08" w:rsidRDefault="00C96957" w:rsidP="00C96957">
      <w:pPr>
        <w:shd w:val="clear" w:color="auto" w:fill="FFFFFF"/>
        <w:spacing w:before="100" w:beforeAutospacing="1" w:after="100" w:afterAutospacing="1"/>
      </w:pPr>
      <w:r w:rsidRPr="00DC7D08">
        <w:t>Ispitno povjerenstvo čine tri člana koje imenuje ravnatelj, a ocjena povjerenstva je konačna.</w:t>
      </w:r>
    </w:p>
    <w:p w:rsidR="00C96957" w:rsidRPr="00DC7D08" w:rsidRDefault="00C96957" w:rsidP="00C96957">
      <w:pPr>
        <w:shd w:val="clear" w:color="auto" w:fill="FFFFFF"/>
        <w:spacing w:before="100" w:beforeAutospacing="1" w:after="100" w:afterAutospacing="1"/>
      </w:pPr>
      <w:r w:rsidRPr="00DC7D08">
        <w:t xml:space="preserve">Na polaganje razlikovnih i dopunskih ispita na odgovarajući način primjenjuju se članci od 175. do 180. Statuta. </w:t>
      </w:r>
    </w:p>
    <w:p w:rsidR="00C96957" w:rsidRPr="00DC7D08" w:rsidRDefault="00C96957" w:rsidP="00C96957">
      <w:pPr>
        <w:shd w:val="clear" w:color="auto" w:fill="FFFFFF"/>
        <w:spacing w:before="100" w:beforeAutospacing="1" w:after="100" w:afterAutospacing="1"/>
      </w:pPr>
      <w:r w:rsidRPr="00DC7D08">
        <w:t>Ponovni ispit iz stog predmeta  ne može se polagati prije isteka roka od 15 dana od dana prethodnog polaganja ispita.“</w:t>
      </w:r>
    </w:p>
    <w:p w:rsidR="00C96957" w:rsidRPr="00DC7D08" w:rsidRDefault="00C96957" w:rsidP="00C96957">
      <w:pPr>
        <w:spacing w:line="0" w:lineRule="atLeast"/>
        <w:contextualSpacing/>
        <w:jc w:val="center"/>
      </w:pPr>
    </w:p>
    <w:p w:rsidR="00C96957" w:rsidRPr="00DC7D08" w:rsidRDefault="00C96957" w:rsidP="00C96957">
      <w:pPr>
        <w:spacing w:line="0" w:lineRule="atLeast"/>
        <w:contextualSpacing/>
        <w:jc w:val="center"/>
        <w:rPr>
          <w:b/>
        </w:rPr>
      </w:pPr>
      <w:r w:rsidRPr="00DC7D08">
        <w:rPr>
          <w:b/>
        </w:rPr>
        <w:t>Članak 4.</w:t>
      </w:r>
    </w:p>
    <w:p w:rsidR="00C96957" w:rsidRPr="00DC7D08" w:rsidRDefault="00C96957" w:rsidP="00C96957">
      <w:pPr>
        <w:tabs>
          <w:tab w:val="left" w:pos="390"/>
        </w:tabs>
        <w:spacing w:line="0" w:lineRule="atLeast"/>
        <w:contextualSpacing/>
        <w:rPr>
          <w:b/>
        </w:rPr>
      </w:pPr>
    </w:p>
    <w:p w:rsidR="00C96957" w:rsidRDefault="00C96957" w:rsidP="00C96957">
      <w:pPr>
        <w:spacing w:line="0" w:lineRule="atLeast"/>
        <w:contextualSpacing/>
      </w:pPr>
      <w:r w:rsidRPr="00DC7D08">
        <w:t>Ostale odredbe Statuta ostaju neizmijenjene.</w:t>
      </w:r>
    </w:p>
    <w:p w:rsidR="00C96957" w:rsidRDefault="00C96957" w:rsidP="00C96957">
      <w:pPr>
        <w:spacing w:line="0" w:lineRule="atLeast"/>
        <w:contextualSpacing/>
        <w:rPr>
          <w:b/>
        </w:rPr>
      </w:pPr>
    </w:p>
    <w:p w:rsidR="00C96957" w:rsidRPr="001F5C74" w:rsidRDefault="00C96957" w:rsidP="00C96957">
      <w:pPr>
        <w:spacing w:line="0" w:lineRule="atLeast"/>
        <w:contextualSpacing/>
        <w:rPr>
          <w:b/>
        </w:rPr>
      </w:pPr>
    </w:p>
    <w:p w:rsidR="00C96957" w:rsidRDefault="00C96957" w:rsidP="00C96957">
      <w:pPr>
        <w:spacing w:line="0" w:lineRule="atLeast"/>
        <w:contextualSpacing/>
        <w:jc w:val="center"/>
        <w:rPr>
          <w:b/>
        </w:rPr>
      </w:pPr>
      <w:r w:rsidRPr="001F5C74">
        <w:rPr>
          <w:b/>
        </w:rPr>
        <w:t>Članak 5.</w:t>
      </w:r>
    </w:p>
    <w:p w:rsidR="00C96957" w:rsidRDefault="00C96957" w:rsidP="00C96957">
      <w:pPr>
        <w:spacing w:line="0" w:lineRule="atLeast"/>
        <w:contextualSpacing/>
        <w:jc w:val="center"/>
        <w:rPr>
          <w:b/>
        </w:rPr>
      </w:pPr>
    </w:p>
    <w:p w:rsidR="00C96957" w:rsidRPr="001F5C74" w:rsidRDefault="00C96957" w:rsidP="00C96957">
      <w:pPr>
        <w:spacing w:line="0" w:lineRule="atLeast"/>
        <w:contextualSpacing/>
      </w:pPr>
      <w:r w:rsidRPr="001F5C74">
        <w:t xml:space="preserve">Ova Odluka o izmjenama i dopunama Statuta </w:t>
      </w:r>
      <w:r>
        <w:t xml:space="preserve">stupa na snagu osmog dana od dana objave na oglasnoj ploči Škole. </w:t>
      </w:r>
    </w:p>
    <w:p w:rsidR="00C96957" w:rsidRDefault="00C96957" w:rsidP="00C96957">
      <w:pPr>
        <w:spacing w:line="0" w:lineRule="atLeast"/>
        <w:contextualSpacing/>
      </w:pPr>
    </w:p>
    <w:p w:rsidR="00C96957" w:rsidRPr="00DC7D08" w:rsidRDefault="00C96957" w:rsidP="00C96957">
      <w:pPr>
        <w:spacing w:line="0" w:lineRule="atLeast"/>
        <w:contextualSpacing/>
      </w:pPr>
    </w:p>
    <w:p w:rsidR="00C96957" w:rsidRPr="00DC7D08" w:rsidRDefault="00C96957" w:rsidP="00C96957">
      <w:pPr>
        <w:spacing w:line="0" w:lineRule="atLeast"/>
        <w:contextualSpacing/>
      </w:pPr>
    </w:p>
    <w:p w:rsidR="00C96957" w:rsidRDefault="00C96957" w:rsidP="00C96957">
      <w:pPr>
        <w:spacing w:line="0" w:lineRule="atLeast"/>
        <w:contextualSpacing/>
        <w:jc w:val="center"/>
        <w:rPr>
          <w:b/>
        </w:rPr>
      </w:pPr>
      <w:r w:rsidRPr="00DC7D08">
        <w:rPr>
          <w:b/>
        </w:rPr>
        <w:t xml:space="preserve">Članak </w:t>
      </w:r>
      <w:r>
        <w:rPr>
          <w:b/>
        </w:rPr>
        <w:t>6</w:t>
      </w:r>
      <w:r w:rsidRPr="00DC7D08">
        <w:rPr>
          <w:b/>
        </w:rPr>
        <w:t>.</w:t>
      </w:r>
    </w:p>
    <w:p w:rsidR="00C96957" w:rsidRPr="00DC7D08" w:rsidRDefault="00C96957" w:rsidP="00C96957">
      <w:pPr>
        <w:spacing w:line="0" w:lineRule="atLeast"/>
        <w:contextualSpacing/>
        <w:jc w:val="center"/>
        <w:rPr>
          <w:b/>
        </w:rPr>
      </w:pPr>
    </w:p>
    <w:p w:rsidR="00C96957" w:rsidRPr="00DC7D08" w:rsidRDefault="00C96957" w:rsidP="00C96957">
      <w:pPr>
        <w:spacing w:line="0" w:lineRule="atLeast"/>
        <w:contextualSpacing/>
        <w:jc w:val="both"/>
        <w:rPr>
          <w:bCs/>
        </w:rPr>
      </w:pPr>
      <w:r w:rsidRPr="00DC7D08">
        <w:rPr>
          <w:bCs/>
        </w:rPr>
        <w:t>Ovlašćuje se Školski odbor da na temelju ove Odluke o izmjenama i dopunama Statuta utvrdi potpuni (pročišćeni) tekst Statuta.</w:t>
      </w:r>
    </w:p>
    <w:p w:rsidR="00C96957" w:rsidRPr="00DC7D08" w:rsidRDefault="00C96957" w:rsidP="00C96957">
      <w:pPr>
        <w:spacing w:line="0" w:lineRule="atLeast"/>
        <w:contextualSpacing/>
        <w:jc w:val="both"/>
      </w:pPr>
    </w:p>
    <w:p w:rsidR="00C96957" w:rsidRPr="00DC7D08" w:rsidRDefault="00C96957" w:rsidP="00C96957">
      <w:pPr>
        <w:spacing w:line="0" w:lineRule="atLeast"/>
        <w:ind w:left="5387"/>
        <w:contextualSpacing/>
        <w:jc w:val="center"/>
      </w:pPr>
    </w:p>
    <w:p w:rsidR="00C96957" w:rsidRPr="00DC7D08" w:rsidRDefault="00C96957" w:rsidP="00C96957">
      <w:pPr>
        <w:spacing w:line="0" w:lineRule="atLeast"/>
        <w:ind w:left="5387"/>
        <w:contextualSpacing/>
        <w:jc w:val="center"/>
      </w:pPr>
    </w:p>
    <w:p w:rsidR="00C96957" w:rsidRPr="00DC7D08" w:rsidRDefault="00C96957" w:rsidP="00C96957">
      <w:pPr>
        <w:spacing w:line="0" w:lineRule="atLeast"/>
        <w:ind w:left="5387"/>
        <w:contextualSpacing/>
        <w:jc w:val="center"/>
      </w:pPr>
      <w:r w:rsidRPr="00DC7D08">
        <w:t>Predsjednik Školskog odbora</w:t>
      </w:r>
    </w:p>
    <w:p w:rsidR="00C96957" w:rsidRPr="00DC7D08" w:rsidRDefault="00C96957" w:rsidP="00C96957">
      <w:pPr>
        <w:spacing w:line="0" w:lineRule="atLeast"/>
        <w:ind w:left="5387"/>
        <w:contextualSpacing/>
        <w:jc w:val="center"/>
      </w:pPr>
    </w:p>
    <w:p w:rsidR="00C96957" w:rsidRPr="00DC7D08" w:rsidRDefault="00C96957" w:rsidP="00C96957">
      <w:pPr>
        <w:spacing w:line="0" w:lineRule="atLeast"/>
        <w:ind w:left="5387"/>
        <w:contextualSpacing/>
        <w:jc w:val="center"/>
      </w:pPr>
      <w:proofErr w:type="spellStart"/>
      <w:r w:rsidRPr="00DC7D08">
        <w:t>Erol</w:t>
      </w:r>
      <w:proofErr w:type="spellEnd"/>
      <w:r w:rsidRPr="00DC7D08">
        <w:t xml:space="preserve"> </w:t>
      </w:r>
      <w:proofErr w:type="spellStart"/>
      <w:r w:rsidRPr="00DC7D08">
        <w:t>Ćurt</w:t>
      </w:r>
      <w:proofErr w:type="spellEnd"/>
      <w:r w:rsidRPr="00DC7D08">
        <w:t xml:space="preserve">, </w:t>
      </w:r>
      <w:proofErr w:type="spellStart"/>
      <w:r w:rsidRPr="00DC7D08">
        <w:t>prof</w:t>
      </w:r>
      <w:proofErr w:type="spellEnd"/>
      <w:r w:rsidRPr="00DC7D08">
        <w:t>.</w:t>
      </w:r>
    </w:p>
    <w:p w:rsidR="00C96957" w:rsidRPr="00DC7D08" w:rsidRDefault="00C96957" w:rsidP="00C96957">
      <w:pPr>
        <w:spacing w:line="0" w:lineRule="atLeast"/>
        <w:ind w:left="5529"/>
        <w:contextualSpacing/>
        <w:jc w:val="center"/>
      </w:pPr>
    </w:p>
    <w:p w:rsidR="00C96957" w:rsidRPr="00DC7D08" w:rsidRDefault="00C96957" w:rsidP="00C96957">
      <w:pPr>
        <w:spacing w:line="0" w:lineRule="atLeast"/>
        <w:ind w:left="5529"/>
        <w:contextualSpacing/>
        <w:jc w:val="center"/>
      </w:pPr>
    </w:p>
    <w:p w:rsidR="00C96957" w:rsidRPr="00DC7D08" w:rsidRDefault="00C96957" w:rsidP="00C96957">
      <w:pPr>
        <w:spacing w:line="0" w:lineRule="atLeast"/>
        <w:ind w:left="5529"/>
        <w:contextualSpacing/>
        <w:jc w:val="center"/>
      </w:pPr>
    </w:p>
    <w:p w:rsidR="00C96957" w:rsidRPr="00DC7D08" w:rsidRDefault="00C96957" w:rsidP="00C96957">
      <w:pPr>
        <w:spacing w:line="0" w:lineRule="atLeast"/>
        <w:contextualSpacing/>
        <w:jc w:val="both"/>
      </w:pPr>
      <w:r w:rsidRPr="00DC7D08">
        <w:t xml:space="preserve">Ova Odluka o izmjenama i dopunama Statuta objavljena je na oglasnoj ploči Škole dana </w:t>
      </w:r>
      <w:r w:rsidR="00E868DB">
        <w:t>8.6.2016.</w:t>
      </w:r>
      <w:r w:rsidRPr="00DC7D08">
        <w:t xml:space="preserve"> i stupa na snagu dana </w:t>
      </w:r>
      <w:r w:rsidR="00E868DB">
        <w:t>16.6.2016</w:t>
      </w:r>
      <w:r w:rsidRPr="00DC7D08">
        <w:t>.</w:t>
      </w:r>
    </w:p>
    <w:p w:rsidR="00C96957" w:rsidRPr="00DC7D08" w:rsidRDefault="00C96957" w:rsidP="00C96957">
      <w:pPr>
        <w:spacing w:line="0" w:lineRule="atLeast"/>
        <w:ind w:left="5529"/>
        <w:contextualSpacing/>
        <w:jc w:val="center"/>
      </w:pPr>
    </w:p>
    <w:p w:rsidR="00C96957" w:rsidRPr="00DC7D08" w:rsidRDefault="00C96957" w:rsidP="00C96957">
      <w:pPr>
        <w:spacing w:line="0" w:lineRule="atLeast"/>
        <w:ind w:left="5529"/>
        <w:contextualSpacing/>
        <w:jc w:val="center"/>
      </w:pPr>
    </w:p>
    <w:p w:rsidR="00C96957" w:rsidRPr="00DC7D08" w:rsidRDefault="00C96957" w:rsidP="00C96957">
      <w:pPr>
        <w:spacing w:line="0" w:lineRule="atLeast"/>
        <w:ind w:left="5529"/>
        <w:contextualSpacing/>
        <w:jc w:val="center"/>
      </w:pPr>
      <w:r w:rsidRPr="00DC7D08">
        <w:t>Ravnatelj</w:t>
      </w:r>
    </w:p>
    <w:p w:rsidR="00C96957" w:rsidRPr="00DC7D08" w:rsidRDefault="00C96957" w:rsidP="00C96957">
      <w:pPr>
        <w:spacing w:line="0" w:lineRule="atLeast"/>
        <w:ind w:left="5529"/>
        <w:contextualSpacing/>
        <w:jc w:val="center"/>
      </w:pPr>
    </w:p>
    <w:p w:rsidR="00C96957" w:rsidRPr="00DC7D08" w:rsidRDefault="00C96957" w:rsidP="00C96957">
      <w:pPr>
        <w:spacing w:line="0" w:lineRule="atLeast"/>
        <w:ind w:left="5529"/>
        <w:contextualSpacing/>
        <w:jc w:val="center"/>
      </w:pPr>
      <w:proofErr w:type="spellStart"/>
      <w:r w:rsidRPr="00DC7D08">
        <w:t>Petko</w:t>
      </w:r>
      <w:proofErr w:type="spellEnd"/>
      <w:r w:rsidRPr="00DC7D08">
        <w:t xml:space="preserve"> </w:t>
      </w:r>
      <w:proofErr w:type="spellStart"/>
      <w:r w:rsidRPr="00DC7D08">
        <w:t>Radulović</w:t>
      </w:r>
      <w:proofErr w:type="spellEnd"/>
      <w:r w:rsidRPr="00DC7D08">
        <w:t xml:space="preserve">, </w:t>
      </w:r>
      <w:proofErr w:type="spellStart"/>
      <w:r w:rsidRPr="00DC7D08">
        <w:t>dipl</w:t>
      </w:r>
      <w:proofErr w:type="spellEnd"/>
      <w:r w:rsidRPr="00DC7D08">
        <w:t xml:space="preserve">. </w:t>
      </w:r>
      <w:proofErr w:type="spellStart"/>
      <w:r w:rsidRPr="00DC7D08">
        <w:t>oec</w:t>
      </w:r>
      <w:proofErr w:type="spellEnd"/>
      <w:r w:rsidRPr="00DC7D08">
        <w:t>.</w:t>
      </w:r>
    </w:p>
    <w:p w:rsidR="00C96957" w:rsidRPr="00DC7D08" w:rsidRDefault="00C96957" w:rsidP="00C96957">
      <w:pPr>
        <w:spacing w:line="0" w:lineRule="atLeast"/>
        <w:jc w:val="both"/>
      </w:pPr>
      <w:r w:rsidRPr="00DC7D08">
        <w:tab/>
      </w:r>
      <w:r w:rsidRPr="00DC7D08">
        <w:tab/>
      </w:r>
      <w:r w:rsidRPr="00DC7D08">
        <w:tab/>
      </w:r>
      <w:r w:rsidRPr="00DC7D08">
        <w:tab/>
      </w:r>
      <w:r w:rsidRPr="00DC7D08">
        <w:tab/>
      </w:r>
      <w:r w:rsidRPr="00DC7D08">
        <w:tab/>
      </w:r>
      <w:r w:rsidRPr="00DC7D08">
        <w:tab/>
      </w:r>
      <w:r w:rsidRPr="00DC7D08">
        <w:tab/>
      </w:r>
      <w:r w:rsidRPr="00DC7D08">
        <w:tab/>
      </w:r>
    </w:p>
    <w:p w:rsidR="00C96957" w:rsidRPr="00DC7D08" w:rsidRDefault="00C96957" w:rsidP="00C96957">
      <w:pPr>
        <w:spacing w:line="0" w:lineRule="atLeast"/>
        <w:jc w:val="both"/>
      </w:pPr>
    </w:p>
    <w:p w:rsidR="00C96957" w:rsidRDefault="00C96957" w:rsidP="00C96957"/>
    <w:p w:rsidR="00C96957" w:rsidRDefault="00C96957" w:rsidP="00C96957">
      <w:r>
        <w:t>KLASA: 003-05/16-01/</w:t>
      </w:r>
    </w:p>
    <w:p w:rsidR="00C96957" w:rsidRPr="00DC7D08" w:rsidRDefault="00C96957" w:rsidP="00C96957">
      <w:r>
        <w:t>URBROJ: 2168-18/02-16-</w:t>
      </w:r>
    </w:p>
    <w:p w:rsidR="00323639" w:rsidRDefault="00323639"/>
    <w:sectPr w:rsidR="00323639" w:rsidSect="00171E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6957"/>
    <w:rsid w:val="00323639"/>
    <w:rsid w:val="006E53C0"/>
    <w:rsid w:val="00C96957"/>
    <w:rsid w:val="00E868D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95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C9695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4967</Characters>
  <Application>Microsoft Office Word</Application>
  <DocSecurity>0</DocSecurity>
  <Lines>41</Lines>
  <Paragraphs>11</Paragraphs>
  <ScaleCrop>false</ScaleCrop>
  <Company/>
  <LinksUpToDate>false</LinksUpToDate>
  <CharactersWithSpaces>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c:creator>
  <cp:lastModifiedBy>Iva</cp:lastModifiedBy>
  <cp:revision>3</cp:revision>
  <cp:lastPrinted>2016-06-21T08:28:00Z</cp:lastPrinted>
  <dcterms:created xsi:type="dcterms:W3CDTF">2016-06-02T06:07:00Z</dcterms:created>
  <dcterms:modified xsi:type="dcterms:W3CDTF">2016-06-21T08:28:00Z</dcterms:modified>
</cp:coreProperties>
</file>